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2F3" w:rsidRPr="00836D18" w:rsidRDefault="006412F3" w:rsidP="006412F3">
      <w:pPr>
        <w:ind w:left="720" w:firstLine="720"/>
        <w:jc w:val="both"/>
        <w:rPr>
          <w:sz w:val="22"/>
          <w:szCs w:val="22"/>
          <w:lang w:val="hr-HR"/>
        </w:rPr>
      </w:pPr>
      <w:r w:rsidRPr="00836D18">
        <w:rPr>
          <w:sz w:val="22"/>
          <w:szCs w:val="22"/>
          <w:lang w:val="hr-HR"/>
        </w:rPr>
        <w:t xml:space="preserve">    </w:t>
      </w:r>
      <w:r>
        <w:rPr>
          <w:sz w:val="22"/>
          <w:szCs w:val="22"/>
          <w:lang w:val="hr-HR"/>
        </w:rPr>
        <w:t xml:space="preserve">                  </w:t>
      </w:r>
      <w:r w:rsidRPr="00836D18">
        <w:rPr>
          <w:sz w:val="22"/>
          <w:szCs w:val="22"/>
          <w:lang w:val="hr-HR"/>
        </w:rPr>
        <w:t xml:space="preserve">   </w:t>
      </w:r>
      <w:bookmarkStart w:id="0" w:name="_1074923703"/>
      <w:bookmarkStart w:id="1" w:name="_1074924018"/>
      <w:bookmarkEnd w:id="0"/>
      <w:bookmarkEnd w:id="1"/>
      <w:r w:rsidRPr="00836D18">
        <w:rPr>
          <w:sz w:val="22"/>
          <w:szCs w:val="22"/>
        </w:rPr>
        <w:object w:dxaOrig="1073" w:dyaOrig="1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56.25pt" o:ole="" filled="t">
            <v:fill color2="black"/>
            <v:imagedata r:id="rId4" o:title=""/>
          </v:shape>
          <o:OLEObject Type="Embed" ProgID="Word.Picture.8" ShapeID="_x0000_i1025" DrawAspect="Content" ObjectID="_1832914922" r:id="rId5"/>
        </w:object>
      </w:r>
      <w:r w:rsidRPr="00836D18">
        <w:rPr>
          <w:sz w:val="22"/>
          <w:szCs w:val="22"/>
          <w:lang w:val="hr-HR"/>
        </w:rPr>
        <w:tab/>
      </w:r>
      <w:r w:rsidRPr="00836D18">
        <w:rPr>
          <w:sz w:val="22"/>
          <w:szCs w:val="22"/>
          <w:lang w:val="hr-HR"/>
        </w:rPr>
        <w:tab/>
      </w:r>
      <w:r w:rsidRPr="00836D18">
        <w:rPr>
          <w:sz w:val="22"/>
          <w:szCs w:val="22"/>
          <w:lang w:val="hr-HR"/>
        </w:rPr>
        <w:tab/>
        <w:t xml:space="preserve">                                                                </w:t>
      </w:r>
    </w:p>
    <w:p w:rsidR="006412F3" w:rsidRPr="00836D18" w:rsidRDefault="006412F3" w:rsidP="006412F3">
      <w:pPr>
        <w:rPr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 w:eastAsia="hr-HR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A8767D9" wp14:editId="07A79753">
                <wp:simplePos x="0" y="0"/>
                <wp:positionH relativeFrom="column">
                  <wp:posOffset>163195</wp:posOffset>
                </wp:positionH>
                <wp:positionV relativeFrom="paragraph">
                  <wp:posOffset>119380</wp:posOffset>
                </wp:positionV>
                <wp:extent cx="628650" cy="568325"/>
                <wp:effectExtent l="5715" t="8255" r="3810" b="4445"/>
                <wp:wrapNone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683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2" w:name="_1080037874"/>
                          <w:p w:rsidR="006412F3" w:rsidRDefault="006412F3" w:rsidP="006412F3">
                            <w:r>
                              <w:object w:dxaOrig="705" w:dyaOrig="754">
                                <v:shape id="_x0000_i1026" type="#_x0000_t75" style="width:35.25pt;height:37.5pt" o:ole="" filled="t">
                                  <v:fill opacity="0" color2="black"/>
                                  <v:imagedata r:id="rId6" o:title=""/>
                                </v:shape>
                                <o:OLEObject Type="Embed" ProgID="Word.Picture.8" ShapeID="_x0000_i1026" DrawAspect="Content" ObjectID="_1832914923" r:id="rId7"/>
                              </w:object>
                            </w:r>
                            <w:bookmarkEnd w:id="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8767D9"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12.85pt;margin-top:9.4pt;width:49.5pt;height:44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" stroked="f">
                <v:fill opacity="0"/>
                <v:textbox inset="0,0,0,0">
                  <w:txbxContent>
                    <w:bookmarkStart w:id="3" w:name="_1080037874"/>
                    <w:p w:rsidR="006412F3" w:rsidRDefault="006412F3" w:rsidP="006412F3">
                      <w:r>
                        <w:object w:dxaOrig="705" w:dyaOrig="754">
                          <v:shape id="_x0000_i1026" type="#_x0000_t75" style="width:35.25pt;height:37.5pt" o:ole="" filled="t">
                            <v:fill opacity="0" color2="black"/>
                            <v:imagedata r:id="rId6" o:title=""/>
                          </v:shape>
                          <o:OLEObject Type="Embed" ProgID="Word.Picture.8" ShapeID="_x0000_i1026" DrawAspect="Content" ObjectID="_1832914923" r:id="rId8"/>
                        </w:object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911" w:type="dxa"/>
        <w:tblLayout w:type="fixed"/>
        <w:tblLook w:val="0000" w:firstRow="0" w:lastRow="0" w:firstColumn="0" w:lastColumn="0" w:noHBand="0" w:noVBand="0"/>
      </w:tblPr>
      <w:tblGrid>
        <w:gridCol w:w="5280"/>
        <w:gridCol w:w="2925"/>
      </w:tblGrid>
      <w:tr w:rsidR="006412F3" w:rsidRPr="00836D18" w:rsidTr="00720569">
        <w:tc>
          <w:tcPr>
            <w:tcW w:w="5280" w:type="dxa"/>
          </w:tcPr>
          <w:p w:rsidR="006412F3" w:rsidRPr="00836D18" w:rsidRDefault="006412F3" w:rsidP="00720569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 w:rsidRPr="00836D18">
              <w:rPr>
                <w:b/>
                <w:sz w:val="22"/>
                <w:szCs w:val="22"/>
                <w:lang w:val="hr-HR"/>
              </w:rPr>
              <w:t>REPUBLIKA HRVATSKA</w:t>
            </w:r>
          </w:p>
        </w:tc>
        <w:tc>
          <w:tcPr>
            <w:tcW w:w="2925" w:type="dxa"/>
          </w:tcPr>
          <w:p w:rsidR="006412F3" w:rsidRPr="00836D18" w:rsidRDefault="006412F3" w:rsidP="00720569">
            <w:pPr>
              <w:snapToGrid w:val="0"/>
              <w:jc w:val="right"/>
              <w:rPr>
                <w:sz w:val="22"/>
                <w:szCs w:val="22"/>
                <w:lang w:val="hr-HR"/>
              </w:rPr>
            </w:pPr>
          </w:p>
        </w:tc>
      </w:tr>
      <w:tr w:rsidR="006412F3" w:rsidRPr="00836D18" w:rsidTr="00720569">
        <w:tc>
          <w:tcPr>
            <w:tcW w:w="5280" w:type="dxa"/>
          </w:tcPr>
          <w:p w:rsidR="006412F3" w:rsidRPr="00836D18" w:rsidRDefault="006412F3" w:rsidP="00720569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 w:rsidRPr="00836D18">
              <w:rPr>
                <w:b/>
                <w:sz w:val="22"/>
                <w:szCs w:val="22"/>
                <w:lang w:val="hr-HR"/>
              </w:rPr>
              <w:t>BJELOVARSKO BILOGORSKA ŽUPANIJA</w:t>
            </w:r>
          </w:p>
        </w:tc>
        <w:tc>
          <w:tcPr>
            <w:tcW w:w="2925" w:type="dxa"/>
          </w:tcPr>
          <w:p w:rsidR="006412F3" w:rsidRPr="00836D18" w:rsidRDefault="006412F3" w:rsidP="00720569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</w:tc>
      </w:tr>
      <w:tr w:rsidR="006412F3" w:rsidRPr="00836D18" w:rsidTr="00720569">
        <w:tc>
          <w:tcPr>
            <w:tcW w:w="5280" w:type="dxa"/>
          </w:tcPr>
          <w:p w:rsidR="006412F3" w:rsidRPr="00836D18" w:rsidRDefault="006412F3" w:rsidP="00720569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 w:rsidRPr="00836D18">
              <w:rPr>
                <w:b/>
                <w:sz w:val="22"/>
                <w:szCs w:val="22"/>
                <w:lang w:val="hr-HR"/>
              </w:rPr>
              <w:t>GRAD DARUVAR</w:t>
            </w:r>
          </w:p>
        </w:tc>
        <w:tc>
          <w:tcPr>
            <w:tcW w:w="2925" w:type="dxa"/>
          </w:tcPr>
          <w:p w:rsidR="006412F3" w:rsidRPr="00836D18" w:rsidRDefault="006412F3" w:rsidP="00720569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</w:tc>
      </w:tr>
      <w:tr w:rsidR="006412F3" w:rsidRPr="00836D18" w:rsidTr="00720569">
        <w:tc>
          <w:tcPr>
            <w:tcW w:w="5280" w:type="dxa"/>
          </w:tcPr>
          <w:p w:rsidR="006412F3" w:rsidRDefault="006412F3" w:rsidP="00720569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Upravni odjel za opće, pravne, imovinsko – pravne </w:t>
            </w:r>
          </w:p>
          <w:p w:rsidR="006412F3" w:rsidRDefault="006412F3" w:rsidP="00720569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poslove i društvene djelatnosti</w:t>
            </w:r>
          </w:p>
          <w:p w:rsidR="006412F3" w:rsidRPr="00836D18" w:rsidRDefault="006412F3" w:rsidP="00720569">
            <w:pPr>
              <w:snapToGrid w:val="0"/>
              <w:jc w:val="center"/>
              <w:rPr>
                <w:b/>
                <w:sz w:val="22"/>
                <w:szCs w:val="22"/>
                <w:lang w:val="hr-HR"/>
              </w:rPr>
            </w:pPr>
          </w:p>
          <w:p w:rsidR="006412F3" w:rsidRPr="00836D18" w:rsidRDefault="006412F3" w:rsidP="00720569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25" w:type="dxa"/>
          </w:tcPr>
          <w:p w:rsidR="006412F3" w:rsidRPr="00836D18" w:rsidRDefault="006412F3" w:rsidP="00720569">
            <w:pPr>
              <w:snapToGrid w:val="0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6412F3" w:rsidRPr="00836D18" w:rsidRDefault="006412F3" w:rsidP="006412F3">
      <w:pPr>
        <w:jc w:val="both"/>
        <w:rPr>
          <w:noProof/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/>
        </w:rPr>
        <w:t xml:space="preserve">KLASA: </w:t>
      </w:r>
      <w:r>
        <w:rPr>
          <w:noProof/>
          <w:sz w:val="22"/>
          <w:szCs w:val="22"/>
          <w:lang w:val="hr-HR"/>
        </w:rPr>
        <w:t>245-04/26-01/02</w:t>
      </w:r>
    </w:p>
    <w:p w:rsidR="006412F3" w:rsidRPr="00836D18" w:rsidRDefault="006412F3" w:rsidP="006412F3">
      <w:pPr>
        <w:jc w:val="both"/>
        <w:rPr>
          <w:noProof/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/>
        </w:rPr>
        <w:t xml:space="preserve">URBROJ: </w:t>
      </w:r>
      <w:r>
        <w:rPr>
          <w:noProof/>
          <w:sz w:val="22"/>
          <w:szCs w:val="22"/>
          <w:lang w:val="hr-HR"/>
        </w:rPr>
        <w:t>2103-3-03-03/3-26</w:t>
      </w:r>
      <w:r>
        <w:rPr>
          <w:noProof/>
          <w:sz w:val="22"/>
          <w:szCs w:val="22"/>
          <w:lang w:val="hr-HR"/>
        </w:rPr>
        <w:t>-2</w:t>
      </w:r>
    </w:p>
    <w:p w:rsidR="006412F3" w:rsidRPr="00836D18" w:rsidRDefault="006412F3" w:rsidP="006412F3">
      <w:pPr>
        <w:jc w:val="both"/>
        <w:rPr>
          <w:noProof/>
          <w:sz w:val="22"/>
          <w:szCs w:val="22"/>
          <w:lang w:val="hr-HR"/>
        </w:rPr>
      </w:pPr>
      <w:r w:rsidRPr="00836D18">
        <w:rPr>
          <w:noProof/>
          <w:sz w:val="22"/>
          <w:szCs w:val="22"/>
          <w:lang w:val="hr-HR"/>
        </w:rPr>
        <w:t>Daruvar</w:t>
      </w:r>
      <w:r>
        <w:rPr>
          <w:noProof/>
          <w:sz w:val="22"/>
          <w:szCs w:val="22"/>
          <w:lang w:val="hr-HR"/>
        </w:rPr>
        <w:t>, 18</w:t>
      </w:r>
      <w:r>
        <w:rPr>
          <w:noProof/>
          <w:sz w:val="22"/>
          <w:szCs w:val="22"/>
          <w:lang w:val="hr-HR"/>
        </w:rPr>
        <w:t>.</w:t>
      </w:r>
      <w:r>
        <w:rPr>
          <w:noProof/>
          <w:sz w:val="22"/>
          <w:szCs w:val="22"/>
          <w:lang w:val="hr-HR"/>
        </w:rPr>
        <w:t xml:space="preserve"> veljače 2026</w:t>
      </w:r>
      <w:r>
        <w:rPr>
          <w:noProof/>
          <w:sz w:val="22"/>
          <w:szCs w:val="22"/>
          <w:lang w:val="hr-HR"/>
        </w:rPr>
        <w:t>. g.</w:t>
      </w:r>
    </w:p>
    <w:p w:rsidR="006412F3" w:rsidRDefault="006412F3" w:rsidP="006412F3"/>
    <w:p w:rsidR="006412F3" w:rsidRPr="001A7287" w:rsidRDefault="006412F3" w:rsidP="006412F3"/>
    <w:p w:rsidR="006412F3" w:rsidRDefault="006412F3" w:rsidP="006412F3"/>
    <w:p w:rsidR="006412F3" w:rsidRDefault="006412F3" w:rsidP="006412F3">
      <w:pPr>
        <w:tabs>
          <w:tab w:val="left" w:pos="360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JAVNI POZIV </w:t>
      </w:r>
    </w:p>
    <w:p w:rsidR="006412F3" w:rsidRPr="006412F3" w:rsidRDefault="006412F3" w:rsidP="006412F3">
      <w:pPr>
        <w:tabs>
          <w:tab w:val="left" w:pos="3600"/>
        </w:tabs>
        <w:jc w:val="center"/>
        <w:rPr>
          <w:b/>
          <w:sz w:val="24"/>
          <w:szCs w:val="24"/>
          <w:lang w:val="hr-HR"/>
        </w:rPr>
      </w:pPr>
    </w:p>
    <w:p w:rsidR="006412F3" w:rsidRPr="006412F3" w:rsidRDefault="006412F3" w:rsidP="006412F3">
      <w:pPr>
        <w:tabs>
          <w:tab w:val="left" w:pos="3600"/>
        </w:tabs>
        <w:jc w:val="center"/>
        <w:rPr>
          <w:b/>
          <w:sz w:val="24"/>
          <w:szCs w:val="24"/>
          <w:lang w:val="hr-HR"/>
        </w:rPr>
      </w:pPr>
      <w:r w:rsidRPr="006412F3">
        <w:rPr>
          <w:b/>
          <w:sz w:val="24"/>
          <w:szCs w:val="24"/>
          <w:lang w:val="hr-HR"/>
        </w:rPr>
        <w:t xml:space="preserve">za savjetovanje sa zainteresiranom javnošću u postupku donošenja </w:t>
      </w:r>
    </w:p>
    <w:p w:rsidR="006412F3" w:rsidRPr="006412F3" w:rsidRDefault="006412F3" w:rsidP="006412F3">
      <w:pPr>
        <w:tabs>
          <w:tab w:val="left" w:pos="3600"/>
        </w:tabs>
        <w:jc w:val="center"/>
        <w:rPr>
          <w:b/>
          <w:sz w:val="24"/>
          <w:szCs w:val="24"/>
          <w:lang w:val="hr-HR"/>
        </w:rPr>
      </w:pPr>
      <w:r w:rsidRPr="006412F3">
        <w:rPr>
          <w:b/>
          <w:sz w:val="24"/>
          <w:szCs w:val="24"/>
          <w:lang w:val="hr-HR"/>
        </w:rPr>
        <w:t>Godišnjeg provedbenog plana unapređenja zaštite od požara za</w:t>
      </w:r>
      <w:r w:rsidRPr="006412F3">
        <w:rPr>
          <w:b/>
          <w:sz w:val="24"/>
          <w:szCs w:val="24"/>
          <w:lang w:val="hr-HR"/>
        </w:rPr>
        <w:t xml:space="preserve"> područje Grada Daruvara za 2026</w:t>
      </w:r>
      <w:r w:rsidRPr="006412F3">
        <w:rPr>
          <w:b/>
          <w:sz w:val="24"/>
          <w:szCs w:val="24"/>
          <w:lang w:val="hr-HR"/>
        </w:rPr>
        <w:t>. godinu</w:t>
      </w:r>
    </w:p>
    <w:p w:rsidR="006412F3" w:rsidRPr="006412F3" w:rsidRDefault="006412F3" w:rsidP="006412F3">
      <w:pPr>
        <w:tabs>
          <w:tab w:val="left" w:pos="3600"/>
        </w:tabs>
        <w:jc w:val="center"/>
        <w:rPr>
          <w:b/>
          <w:sz w:val="24"/>
          <w:szCs w:val="24"/>
          <w:lang w:val="hr-HR"/>
        </w:rPr>
      </w:pPr>
    </w:p>
    <w:p w:rsidR="006412F3" w:rsidRPr="006412F3" w:rsidRDefault="006412F3" w:rsidP="006412F3">
      <w:pPr>
        <w:tabs>
          <w:tab w:val="left" w:pos="3600"/>
        </w:tabs>
        <w:jc w:val="center"/>
        <w:rPr>
          <w:b/>
          <w:sz w:val="24"/>
          <w:szCs w:val="24"/>
          <w:lang w:val="hr-HR"/>
        </w:rPr>
      </w:pP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  <w:r w:rsidRPr="006412F3">
        <w:rPr>
          <w:sz w:val="24"/>
          <w:szCs w:val="24"/>
          <w:lang w:val="hr-HR"/>
        </w:rPr>
        <w:tab/>
      </w:r>
      <w:r w:rsidRPr="006412F3">
        <w:rPr>
          <w:sz w:val="22"/>
          <w:szCs w:val="22"/>
          <w:lang w:val="hr-HR"/>
        </w:rPr>
        <w:t>Odredbom članka 13. stavka</w:t>
      </w:r>
      <w:r>
        <w:rPr>
          <w:sz w:val="22"/>
          <w:szCs w:val="22"/>
          <w:lang w:val="hr-HR"/>
        </w:rPr>
        <w:t xml:space="preserve"> 4. Zakona o zaštiti od požara</w:t>
      </w:r>
      <w:r w:rsidRPr="006412F3">
        <w:rPr>
          <w:sz w:val="22"/>
          <w:szCs w:val="22"/>
          <w:lang w:val="hr-HR"/>
        </w:rPr>
        <w:t xml:space="preserve"> (“Narodne novine”, broj 92/10, 114/22), propisano je da predstavnička tijela jedinica lokalne samouprave donesu Godišnji provedbeni plan unapređenja zaštite od požara za svoja područja.</w:t>
      </w: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  <w:r w:rsidRPr="006412F3">
        <w:rPr>
          <w:sz w:val="22"/>
          <w:szCs w:val="22"/>
          <w:lang w:val="hr-HR"/>
        </w:rPr>
        <w:tab/>
        <w:t xml:space="preserve">Razlog donošenja dokumenta je utvrđivanje mjera za učinkovitiju i efikasniju razinu zaštite od požara i tehnoloških eksplozija na području Grada Daruvara za razdoblje za koje se dokument donosi. </w:t>
      </w: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  <w:r w:rsidRPr="006412F3">
        <w:rPr>
          <w:sz w:val="22"/>
          <w:szCs w:val="22"/>
          <w:lang w:val="hr-HR"/>
        </w:rPr>
        <w:tab/>
      </w:r>
      <w:r w:rsidRPr="006412F3">
        <w:rPr>
          <w:b/>
          <w:sz w:val="22"/>
          <w:szCs w:val="22"/>
          <w:lang w:val="hr-HR"/>
        </w:rPr>
        <w:t xml:space="preserve">Ciljevi provođenja savjetovanja: </w:t>
      </w:r>
      <w:r w:rsidRPr="006412F3">
        <w:rPr>
          <w:sz w:val="22"/>
          <w:szCs w:val="22"/>
          <w:lang w:val="hr-HR"/>
        </w:rPr>
        <w:t>Upoznavanje javnosti i svih zainteresiranih subjekata, građanstva te pravnih i fizičkih osoba s Godišnjim provedbenim planom unapređenja zaštite od požara za</w:t>
      </w:r>
      <w:r w:rsidRPr="006412F3">
        <w:rPr>
          <w:sz w:val="22"/>
          <w:szCs w:val="22"/>
          <w:lang w:val="hr-HR"/>
        </w:rPr>
        <w:t xml:space="preserve"> područje Grada Daruvara za 2026</w:t>
      </w:r>
      <w:r w:rsidRPr="006412F3">
        <w:rPr>
          <w:sz w:val="22"/>
          <w:szCs w:val="22"/>
          <w:lang w:val="hr-HR"/>
        </w:rPr>
        <w:t>. g., a radi dobivanja mišljenja, primjedbi i prijedloga i eventualno prihvaćanja zakonitih i st</w:t>
      </w:r>
      <w:r>
        <w:rPr>
          <w:sz w:val="22"/>
          <w:szCs w:val="22"/>
          <w:lang w:val="hr-HR"/>
        </w:rPr>
        <w:t>r</w:t>
      </w:r>
      <w:r w:rsidRPr="006412F3">
        <w:rPr>
          <w:sz w:val="22"/>
          <w:szCs w:val="22"/>
          <w:lang w:val="hr-HR"/>
        </w:rPr>
        <w:t xml:space="preserve">učno utemeljenih prijedloga, primjedbi i mišljenja. </w:t>
      </w: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  <w:r w:rsidRPr="006412F3">
        <w:rPr>
          <w:sz w:val="22"/>
          <w:szCs w:val="22"/>
          <w:lang w:val="hr-HR"/>
        </w:rPr>
        <w:tab/>
        <w:t>S obzirom na sadržaj predmetnog Godišnjeg provedbenog plana te u nastojanjima da se pravnim osobama i građanima omogući davanje prijedloga i mišljenja na prijedlog Provedbenog plana, ovim putem se poziva zainteresirana javnost – trgovačka društva, građani, udruge, građanske inicijative, zaklade, javne i privatne ustanove, sve zainteresirane koji svojim prijedlozima i sugestijama mogu pridonijeti donošenju kvalitetnijeg Godišnjeg provedbenog plana unapređenja zaštite od požara za</w:t>
      </w:r>
      <w:r>
        <w:rPr>
          <w:sz w:val="22"/>
          <w:szCs w:val="22"/>
          <w:lang w:val="hr-HR"/>
        </w:rPr>
        <w:t xml:space="preserve"> područje Grada Daruvara za 2026</w:t>
      </w:r>
      <w:r w:rsidRPr="006412F3">
        <w:rPr>
          <w:sz w:val="22"/>
          <w:szCs w:val="22"/>
          <w:lang w:val="hr-HR"/>
        </w:rPr>
        <w:t xml:space="preserve">. godinu. </w:t>
      </w: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  <w:r w:rsidRPr="006412F3">
        <w:rPr>
          <w:sz w:val="22"/>
          <w:szCs w:val="22"/>
          <w:lang w:val="hr-HR"/>
        </w:rPr>
        <w:tab/>
        <w:t xml:space="preserve">Svoje prijedloge, primjedbe i komentare možete u pisanom obliku na popunjenom obrascu poslati na adresu Grada Daruvara, Trg kralja Tomislava 14, 43500 Daruvar (s naznakom: “Savjetovanje sa zainteresiranom javnošću – Godišnji provedbeni plan </w:t>
      </w:r>
      <w:r w:rsidRPr="006412F3">
        <w:rPr>
          <w:sz w:val="22"/>
          <w:szCs w:val="22"/>
          <w:lang w:val="hr-HR"/>
        </w:rPr>
        <w:t>unaprjeđenja</w:t>
      </w:r>
      <w:r w:rsidRPr="006412F3">
        <w:rPr>
          <w:sz w:val="22"/>
          <w:szCs w:val="22"/>
          <w:lang w:val="hr-HR"/>
        </w:rPr>
        <w:t xml:space="preserve">  zaštite od požara za područje</w:t>
      </w:r>
      <w:r>
        <w:rPr>
          <w:sz w:val="22"/>
          <w:szCs w:val="22"/>
          <w:lang w:val="hr-HR"/>
        </w:rPr>
        <w:t xml:space="preserve"> Grada Daruvara za 2026</w:t>
      </w:r>
      <w:r w:rsidRPr="006412F3">
        <w:rPr>
          <w:sz w:val="22"/>
          <w:szCs w:val="22"/>
          <w:lang w:val="hr-HR"/>
        </w:rPr>
        <w:t xml:space="preserve">. godinu” ili na e-mail adresu: </w:t>
      </w:r>
      <w:hyperlink r:id="rId9" w:history="1">
        <w:r w:rsidRPr="006412F3">
          <w:rPr>
            <w:rStyle w:val="Hiperveza"/>
            <w:sz w:val="22"/>
            <w:szCs w:val="22"/>
            <w:lang w:val="hr-HR"/>
          </w:rPr>
          <w:t>danijela.los@daruvar.hr</w:t>
        </w:r>
      </w:hyperlink>
      <w:r>
        <w:rPr>
          <w:sz w:val="22"/>
          <w:szCs w:val="22"/>
          <w:lang w:val="hr-HR"/>
        </w:rPr>
        <w:t xml:space="preserve"> zaključno do 25. veljače</w:t>
      </w:r>
      <w:r w:rsidRPr="006412F3">
        <w:rPr>
          <w:sz w:val="22"/>
          <w:szCs w:val="22"/>
          <w:lang w:val="hr-HR"/>
        </w:rPr>
        <w:t xml:space="preserve"> 20</w:t>
      </w:r>
      <w:r>
        <w:rPr>
          <w:sz w:val="22"/>
          <w:szCs w:val="22"/>
          <w:lang w:val="hr-HR"/>
        </w:rPr>
        <w:t>26</w:t>
      </w:r>
      <w:r w:rsidRPr="006412F3">
        <w:rPr>
          <w:sz w:val="22"/>
          <w:szCs w:val="22"/>
          <w:lang w:val="hr-HR"/>
        </w:rPr>
        <w:t>. godine.</w:t>
      </w:r>
      <w:r w:rsidR="00F41AC9">
        <w:rPr>
          <w:sz w:val="22"/>
          <w:szCs w:val="22"/>
          <w:lang w:val="hr-HR"/>
        </w:rPr>
        <w:t xml:space="preserve"> Navedeno savjetovanje provodi se u razdoblju od 7 dana zbog pripreme materijala za narednu sjednicu Gradskog vijeća Grada Daruvara.</w:t>
      </w:r>
      <w:bookmarkStart w:id="4" w:name="_GoBack"/>
      <w:bookmarkEnd w:id="4"/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</w:p>
    <w:p w:rsidR="006412F3" w:rsidRPr="006412F3" w:rsidRDefault="006412F3" w:rsidP="006412F3">
      <w:pPr>
        <w:jc w:val="both"/>
        <w:rPr>
          <w:sz w:val="22"/>
          <w:szCs w:val="22"/>
          <w:lang w:val="hr-HR"/>
        </w:rPr>
      </w:pPr>
      <w:r w:rsidRPr="006412F3">
        <w:rPr>
          <w:sz w:val="22"/>
          <w:szCs w:val="22"/>
          <w:lang w:val="hr-HR"/>
        </w:rPr>
        <w:tab/>
        <w:t>Sukladno čl. 11. Zakona o pravu na pristup informacijama (“Narodne novine broj 25/13, 85/15, 69/22) po isteku roka za dostavu mišljena i prijedloga, izradit će se i objaviti izvješće o savjetovanju sa zainteresiranom javnošću koje sadrži zaprimljene prijedloge i primjedbe te očitovanja s razlozima za prihvaćanje ili neprihvaćanje pojedinih prijedloga i primjedbi. Izvješće će se objaviti na službenoj web stranici Grada: www. daruvar.hr.</w:t>
      </w:r>
    </w:p>
    <w:p w:rsidR="004723CF" w:rsidRPr="006412F3" w:rsidRDefault="004723CF">
      <w:pPr>
        <w:rPr>
          <w:lang w:val="hr-HR"/>
        </w:rPr>
      </w:pPr>
    </w:p>
    <w:sectPr w:rsidR="004723CF" w:rsidRPr="006412F3" w:rsidSect="00206DE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2F3"/>
    <w:rsid w:val="004723CF"/>
    <w:rsid w:val="00483B58"/>
    <w:rsid w:val="006412F3"/>
    <w:rsid w:val="00F4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EF020-7D6D-439F-AEBD-12D14B33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2F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412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danijela.los@daruvar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2026-02-18T08:58:00Z</dcterms:created>
  <dcterms:modified xsi:type="dcterms:W3CDTF">2026-02-18T09:16:00Z</dcterms:modified>
</cp:coreProperties>
</file>